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648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4512"/>
        <w:gridCol w:w="3487"/>
      </w:tblGrid>
      <w:tr w:rsidR="00527220" w:rsidTr="00527220">
        <w:tc>
          <w:tcPr>
            <w:tcW w:w="2122" w:type="dxa"/>
            <w:shd w:val="clear" w:color="auto" w:fill="808080" w:themeFill="background1" w:themeFillShade="80"/>
          </w:tcPr>
          <w:p w:rsidR="00527220" w:rsidRDefault="00527220" w:rsidP="00527220">
            <w:bookmarkStart w:id="0" w:name="_GoBack"/>
            <w:bookmarkEnd w:id="0"/>
          </w:p>
        </w:tc>
        <w:tc>
          <w:tcPr>
            <w:tcW w:w="3827" w:type="dxa"/>
          </w:tcPr>
          <w:p w:rsidR="00527220" w:rsidRDefault="00527220" w:rsidP="00527220">
            <w:pPr>
              <w:jc w:val="center"/>
            </w:pPr>
            <w:r>
              <w:t>Year 1/2</w:t>
            </w:r>
          </w:p>
        </w:tc>
        <w:tc>
          <w:tcPr>
            <w:tcW w:w="4512" w:type="dxa"/>
          </w:tcPr>
          <w:p w:rsidR="00527220" w:rsidRDefault="00527220" w:rsidP="00527220">
            <w:pPr>
              <w:jc w:val="center"/>
            </w:pPr>
            <w:r>
              <w:t>Year 3/4</w:t>
            </w:r>
          </w:p>
        </w:tc>
        <w:tc>
          <w:tcPr>
            <w:tcW w:w="3487" w:type="dxa"/>
          </w:tcPr>
          <w:p w:rsidR="00527220" w:rsidRDefault="00527220" w:rsidP="00527220">
            <w:pPr>
              <w:jc w:val="center"/>
            </w:pPr>
            <w:r>
              <w:t xml:space="preserve">Year 5/6 </w:t>
            </w:r>
          </w:p>
        </w:tc>
      </w:tr>
      <w:tr w:rsidR="00527220" w:rsidTr="00527220">
        <w:tc>
          <w:tcPr>
            <w:tcW w:w="2122" w:type="dxa"/>
          </w:tcPr>
          <w:p w:rsidR="00527220" w:rsidRDefault="00527220" w:rsidP="00527220"/>
          <w:p w:rsidR="00527220" w:rsidRDefault="00527220" w:rsidP="00527220">
            <w:pPr>
              <w:jc w:val="center"/>
            </w:pPr>
            <w:r w:rsidRPr="008E560D">
              <w:rPr>
                <w:shd w:val="clear" w:color="auto" w:fill="FFFF00"/>
              </w:rPr>
              <w:t>Year A</w:t>
            </w:r>
          </w:p>
        </w:tc>
        <w:tc>
          <w:tcPr>
            <w:tcW w:w="3827" w:type="dxa"/>
          </w:tcPr>
          <w:p w:rsidR="00527220" w:rsidRDefault="00527220" w:rsidP="00527220"/>
          <w:p w:rsidR="00527220" w:rsidRPr="00527220" w:rsidRDefault="00527220" w:rsidP="00527220">
            <w:pPr>
              <w:jc w:val="center"/>
              <w:rPr>
                <w:b/>
              </w:rPr>
            </w:pPr>
            <w:r w:rsidRPr="00527220">
              <w:rPr>
                <w:b/>
              </w:rPr>
              <w:t>Y1 Monochromatic Unit – What is drawing?</w:t>
            </w:r>
          </w:p>
          <w:p w:rsidR="00527220" w:rsidRDefault="00527220" w:rsidP="00527220"/>
        </w:tc>
        <w:tc>
          <w:tcPr>
            <w:tcW w:w="4512" w:type="dxa"/>
          </w:tcPr>
          <w:p w:rsidR="00527220" w:rsidRDefault="00527220" w:rsidP="00527220"/>
          <w:p w:rsidR="00527220" w:rsidRPr="00527220" w:rsidRDefault="00527220" w:rsidP="00527220">
            <w:pPr>
              <w:jc w:val="center"/>
              <w:rPr>
                <w:b/>
              </w:rPr>
            </w:pPr>
            <w:r>
              <w:rPr>
                <w:b/>
              </w:rPr>
              <w:t>Y3</w:t>
            </w:r>
            <w:r w:rsidRPr="00527220">
              <w:rPr>
                <w:b/>
              </w:rPr>
              <w:t xml:space="preserve"> Monochromatic Unit – </w:t>
            </w:r>
            <w:r>
              <w:rPr>
                <w:b/>
              </w:rPr>
              <w:t>How do artists draw faces</w:t>
            </w:r>
            <w:r w:rsidRPr="00527220">
              <w:rPr>
                <w:b/>
              </w:rPr>
              <w:t>?</w:t>
            </w:r>
          </w:p>
          <w:p w:rsidR="00527220" w:rsidRDefault="00527220" w:rsidP="00527220"/>
        </w:tc>
        <w:tc>
          <w:tcPr>
            <w:tcW w:w="3487" w:type="dxa"/>
          </w:tcPr>
          <w:p w:rsidR="00527220" w:rsidRDefault="00527220" w:rsidP="00527220">
            <w:pPr>
              <w:jc w:val="center"/>
              <w:rPr>
                <w:b/>
              </w:rPr>
            </w:pPr>
          </w:p>
          <w:p w:rsidR="00527220" w:rsidRPr="00527220" w:rsidRDefault="00527220" w:rsidP="00527220">
            <w:pPr>
              <w:jc w:val="center"/>
              <w:rPr>
                <w:b/>
              </w:rPr>
            </w:pPr>
            <w:r>
              <w:rPr>
                <w:b/>
              </w:rPr>
              <w:t>Y5</w:t>
            </w:r>
            <w:r w:rsidRPr="00527220">
              <w:rPr>
                <w:b/>
              </w:rPr>
              <w:t xml:space="preserve"> Monochromatic Unit – </w:t>
            </w:r>
            <w:r>
              <w:rPr>
                <w:b/>
              </w:rPr>
              <w:t>How can we find our own style of drawing?</w:t>
            </w:r>
          </w:p>
          <w:p w:rsidR="00527220" w:rsidRDefault="00527220" w:rsidP="00527220">
            <w:pPr>
              <w:jc w:val="center"/>
            </w:pPr>
          </w:p>
        </w:tc>
      </w:tr>
      <w:tr w:rsidR="00527220" w:rsidTr="00527220">
        <w:tc>
          <w:tcPr>
            <w:tcW w:w="2122" w:type="dxa"/>
          </w:tcPr>
          <w:p w:rsidR="00527220" w:rsidRDefault="00527220" w:rsidP="00527220"/>
          <w:p w:rsidR="00527220" w:rsidRDefault="00527220" w:rsidP="00527220">
            <w:pPr>
              <w:jc w:val="center"/>
            </w:pPr>
            <w:r w:rsidRPr="008E560D">
              <w:rPr>
                <w:highlight w:val="yellow"/>
              </w:rPr>
              <w:t>Year B</w:t>
            </w:r>
          </w:p>
          <w:p w:rsidR="00527220" w:rsidRDefault="00527220" w:rsidP="00527220">
            <w:pPr>
              <w:jc w:val="center"/>
            </w:pPr>
          </w:p>
        </w:tc>
        <w:tc>
          <w:tcPr>
            <w:tcW w:w="3827" w:type="dxa"/>
          </w:tcPr>
          <w:p w:rsidR="00527220" w:rsidRDefault="00527220" w:rsidP="00527220">
            <w:pPr>
              <w:jc w:val="center"/>
            </w:pPr>
          </w:p>
          <w:p w:rsidR="00527220" w:rsidRPr="00527220" w:rsidRDefault="00527220" w:rsidP="00527220">
            <w:pPr>
              <w:jc w:val="center"/>
              <w:rPr>
                <w:b/>
              </w:rPr>
            </w:pPr>
            <w:r>
              <w:rPr>
                <w:b/>
              </w:rPr>
              <w:t>Y2</w:t>
            </w:r>
            <w:r w:rsidRPr="00527220">
              <w:rPr>
                <w:b/>
              </w:rPr>
              <w:t xml:space="preserve"> Monochromatic Unit – </w:t>
            </w:r>
            <w:r>
              <w:rPr>
                <w:b/>
              </w:rPr>
              <w:t>How can pattern be used in art?</w:t>
            </w:r>
          </w:p>
          <w:p w:rsidR="00527220" w:rsidRDefault="00527220" w:rsidP="00527220">
            <w:pPr>
              <w:jc w:val="center"/>
            </w:pPr>
          </w:p>
        </w:tc>
        <w:tc>
          <w:tcPr>
            <w:tcW w:w="4512" w:type="dxa"/>
          </w:tcPr>
          <w:p w:rsidR="00527220" w:rsidRDefault="00527220" w:rsidP="00527220"/>
          <w:p w:rsidR="00527220" w:rsidRPr="00527220" w:rsidRDefault="00527220" w:rsidP="00527220">
            <w:pPr>
              <w:jc w:val="center"/>
              <w:rPr>
                <w:b/>
              </w:rPr>
            </w:pPr>
            <w:r>
              <w:rPr>
                <w:b/>
              </w:rPr>
              <w:t>Y4</w:t>
            </w:r>
            <w:r w:rsidRPr="00527220">
              <w:rPr>
                <w:b/>
              </w:rPr>
              <w:t xml:space="preserve"> Monochromatic Unit – </w:t>
            </w:r>
            <w:r>
              <w:rPr>
                <w:b/>
              </w:rPr>
              <w:t>How do artists draw perspective</w:t>
            </w:r>
            <w:r w:rsidRPr="00527220">
              <w:rPr>
                <w:b/>
              </w:rPr>
              <w:t>?</w:t>
            </w:r>
          </w:p>
          <w:p w:rsidR="00527220" w:rsidRDefault="00527220" w:rsidP="00527220">
            <w:pPr>
              <w:jc w:val="center"/>
            </w:pPr>
          </w:p>
        </w:tc>
        <w:tc>
          <w:tcPr>
            <w:tcW w:w="3487" w:type="dxa"/>
          </w:tcPr>
          <w:p w:rsidR="00527220" w:rsidRDefault="00527220" w:rsidP="00527220">
            <w:pPr>
              <w:jc w:val="center"/>
              <w:rPr>
                <w:b/>
              </w:rPr>
            </w:pPr>
          </w:p>
          <w:p w:rsidR="00527220" w:rsidRPr="00527220" w:rsidRDefault="00527220" w:rsidP="00527220">
            <w:pPr>
              <w:jc w:val="center"/>
              <w:rPr>
                <w:b/>
              </w:rPr>
            </w:pPr>
            <w:r>
              <w:rPr>
                <w:b/>
              </w:rPr>
              <w:t>Y6</w:t>
            </w:r>
            <w:r w:rsidRPr="00527220">
              <w:rPr>
                <w:b/>
              </w:rPr>
              <w:t xml:space="preserve"> Monochromatic Unit – </w:t>
            </w:r>
            <w:r w:rsidR="008E560D">
              <w:rPr>
                <w:b/>
              </w:rPr>
              <w:t>What mistakes can artists make when drawing faces?</w:t>
            </w:r>
          </w:p>
          <w:p w:rsidR="00527220" w:rsidRDefault="00527220" w:rsidP="00527220">
            <w:pPr>
              <w:jc w:val="center"/>
            </w:pPr>
          </w:p>
        </w:tc>
      </w:tr>
    </w:tbl>
    <w:p w:rsidR="00527220" w:rsidRDefault="00527220">
      <w:pPr>
        <w:rPr>
          <w:b/>
          <w:u w:val="single"/>
        </w:rPr>
      </w:pPr>
      <w:r w:rsidRPr="00527220">
        <w:rPr>
          <w:b/>
          <w:u w:val="single"/>
        </w:rPr>
        <w:t xml:space="preserve">Autumn Term </w:t>
      </w:r>
    </w:p>
    <w:tbl>
      <w:tblPr>
        <w:tblStyle w:val="TableGrid"/>
        <w:tblpPr w:leftFromText="180" w:rightFromText="180" w:vertAnchor="page" w:horzAnchor="margin" w:tblpY="5545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4512"/>
        <w:gridCol w:w="3487"/>
      </w:tblGrid>
      <w:tr w:rsidR="00527220" w:rsidTr="00527220">
        <w:tc>
          <w:tcPr>
            <w:tcW w:w="2122" w:type="dxa"/>
            <w:shd w:val="clear" w:color="auto" w:fill="808080" w:themeFill="background1" w:themeFillShade="80"/>
          </w:tcPr>
          <w:p w:rsidR="00527220" w:rsidRDefault="00527220" w:rsidP="00527220"/>
        </w:tc>
        <w:tc>
          <w:tcPr>
            <w:tcW w:w="3827" w:type="dxa"/>
          </w:tcPr>
          <w:p w:rsidR="00527220" w:rsidRDefault="00527220" w:rsidP="00527220">
            <w:pPr>
              <w:jc w:val="center"/>
            </w:pPr>
            <w:r>
              <w:t>Year 1/2</w:t>
            </w:r>
          </w:p>
        </w:tc>
        <w:tc>
          <w:tcPr>
            <w:tcW w:w="4512" w:type="dxa"/>
          </w:tcPr>
          <w:p w:rsidR="00527220" w:rsidRDefault="00527220" w:rsidP="00527220">
            <w:pPr>
              <w:jc w:val="center"/>
            </w:pPr>
            <w:r>
              <w:t>Year 3/4</w:t>
            </w:r>
          </w:p>
        </w:tc>
        <w:tc>
          <w:tcPr>
            <w:tcW w:w="3487" w:type="dxa"/>
          </w:tcPr>
          <w:p w:rsidR="00527220" w:rsidRDefault="00527220" w:rsidP="00527220">
            <w:pPr>
              <w:jc w:val="center"/>
            </w:pPr>
            <w:r>
              <w:t xml:space="preserve">Year 5/6 </w:t>
            </w:r>
          </w:p>
        </w:tc>
      </w:tr>
      <w:tr w:rsidR="00527220" w:rsidTr="00527220">
        <w:tc>
          <w:tcPr>
            <w:tcW w:w="2122" w:type="dxa"/>
          </w:tcPr>
          <w:p w:rsidR="00527220" w:rsidRDefault="00527220" w:rsidP="00527220"/>
          <w:p w:rsidR="00527220" w:rsidRDefault="00527220" w:rsidP="00527220">
            <w:pPr>
              <w:jc w:val="center"/>
            </w:pPr>
            <w:r w:rsidRPr="008E560D">
              <w:rPr>
                <w:highlight w:val="yellow"/>
              </w:rPr>
              <w:t>Year A</w:t>
            </w:r>
          </w:p>
        </w:tc>
        <w:tc>
          <w:tcPr>
            <w:tcW w:w="3827" w:type="dxa"/>
          </w:tcPr>
          <w:p w:rsidR="00527220" w:rsidRDefault="00527220" w:rsidP="00527220"/>
          <w:p w:rsidR="008E560D" w:rsidRPr="00527220" w:rsidRDefault="008E560D" w:rsidP="008E560D">
            <w:pPr>
              <w:jc w:val="center"/>
              <w:rPr>
                <w:b/>
              </w:rPr>
            </w:pPr>
            <w:r w:rsidRPr="00527220">
              <w:rPr>
                <w:b/>
              </w:rPr>
              <w:t xml:space="preserve">Y1 </w:t>
            </w:r>
            <w:r>
              <w:rPr>
                <w:b/>
              </w:rPr>
              <w:t>Chromatic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>Does abstract art mean anything?</w:t>
            </w:r>
          </w:p>
          <w:p w:rsidR="00527220" w:rsidRDefault="00527220" w:rsidP="008E560D">
            <w:pPr>
              <w:jc w:val="center"/>
            </w:pPr>
          </w:p>
          <w:p w:rsidR="00527220" w:rsidRDefault="00527220" w:rsidP="00527220"/>
        </w:tc>
        <w:tc>
          <w:tcPr>
            <w:tcW w:w="4512" w:type="dxa"/>
          </w:tcPr>
          <w:p w:rsidR="00527220" w:rsidRDefault="00527220" w:rsidP="00527220"/>
          <w:p w:rsidR="000F117E" w:rsidRPr="00527220" w:rsidRDefault="000F117E" w:rsidP="000F117E">
            <w:pPr>
              <w:jc w:val="center"/>
              <w:rPr>
                <w:b/>
              </w:rPr>
            </w:pPr>
            <w:r>
              <w:rPr>
                <w:b/>
              </w:rPr>
              <w:t>Y3</w:t>
            </w:r>
            <w:r w:rsidRPr="00527220">
              <w:rPr>
                <w:b/>
              </w:rPr>
              <w:t xml:space="preserve"> </w:t>
            </w:r>
            <w:r>
              <w:rPr>
                <w:b/>
              </w:rPr>
              <w:t>Chromatic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>What is illustration?</w:t>
            </w:r>
          </w:p>
          <w:p w:rsidR="000F117E" w:rsidRDefault="000F117E" w:rsidP="000F117E">
            <w:pPr>
              <w:jc w:val="center"/>
            </w:pPr>
          </w:p>
        </w:tc>
        <w:tc>
          <w:tcPr>
            <w:tcW w:w="3487" w:type="dxa"/>
          </w:tcPr>
          <w:p w:rsidR="00527220" w:rsidRDefault="00527220" w:rsidP="000F117E">
            <w:pPr>
              <w:jc w:val="center"/>
            </w:pPr>
          </w:p>
          <w:p w:rsidR="000F117E" w:rsidRPr="00527220" w:rsidRDefault="000F117E" w:rsidP="000F117E">
            <w:pPr>
              <w:jc w:val="center"/>
              <w:rPr>
                <w:b/>
              </w:rPr>
            </w:pPr>
            <w:r>
              <w:rPr>
                <w:b/>
              </w:rPr>
              <w:t>Y5</w:t>
            </w:r>
            <w:r w:rsidRPr="00527220">
              <w:rPr>
                <w:b/>
              </w:rPr>
              <w:t xml:space="preserve"> </w:t>
            </w:r>
            <w:r>
              <w:rPr>
                <w:b/>
              </w:rPr>
              <w:t>Chromatic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>How realistic do portraits need to be?</w:t>
            </w:r>
          </w:p>
          <w:p w:rsidR="000F117E" w:rsidRDefault="000F117E" w:rsidP="000F117E">
            <w:pPr>
              <w:jc w:val="center"/>
            </w:pPr>
          </w:p>
        </w:tc>
      </w:tr>
      <w:tr w:rsidR="00527220" w:rsidTr="00527220">
        <w:tc>
          <w:tcPr>
            <w:tcW w:w="2122" w:type="dxa"/>
          </w:tcPr>
          <w:p w:rsidR="00527220" w:rsidRDefault="00527220" w:rsidP="00527220"/>
          <w:p w:rsidR="00527220" w:rsidRDefault="00527220" w:rsidP="00527220">
            <w:pPr>
              <w:jc w:val="center"/>
            </w:pPr>
            <w:r w:rsidRPr="008E560D">
              <w:rPr>
                <w:highlight w:val="yellow"/>
              </w:rPr>
              <w:t>Year B</w:t>
            </w:r>
          </w:p>
          <w:p w:rsidR="00527220" w:rsidRDefault="00527220" w:rsidP="00527220">
            <w:pPr>
              <w:jc w:val="center"/>
            </w:pPr>
          </w:p>
        </w:tc>
        <w:tc>
          <w:tcPr>
            <w:tcW w:w="3827" w:type="dxa"/>
          </w:tcPr>
          <w:p w:rsidR="00527220" w:rsidRDefault="00527220" w:rsidP="00527220"/>
          <w:p w:rsidR="008E560D" w:rsidRPr="00527220" w:rsidRDefault="008E560D" w:rsidP="008E560D">
            <w:pPr>
              <w:jc w:val="center"/>
              <w:rPr>
                <w:b/>
              </w:rPr>
            </w:pPr>
            <w:r>
              <w:rPr>
                <w:b/>
              </w:rPr>
              <w:t>Y2</w:t>
            </w:r>
            <w:r w:rsidRPr="00527220">
              <w:rPr>
                <w:b/>
              </w:rPr>
              <w:t xml:space="preserve"> </w:t>
            </w:r>
            <w:r>
              <w:rPr>
                <w:b/>
              </w:rPr>
              <w:t>Chromatic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>How can artists use colour?</w:t>
            </w:r>
          </w:p>
          <w:p w:rsidR="008E560D" w:rsidRDefault="008E560D" w:rsidP="00527220"/>
        </w:tc>
        <w:tc>
          <w:tcPr>
            <w:tcW w:w="4512" w:type="dxa"/>
          </w:tcPr>
          <w:p w:rsidR="00527220" w:rsidRDefault="00527220" w:rsidP="000F117E">
            <w:pPr>
              <w:jc w:val="center"/>
            </w:pPr>
          </w:p>
          <w:p w:rsidR="000F117E" w:rsidRPr="00527220" w:rsidRDefault="000F117E" w:rsidP="000F117E">
            <w:pPr>
              <w:jc w:val="center"/>
              <w:rPr>
                <w:b/>
              </w:rPr>
            </w:pPr>
            <w:r>
              <w:rPr>
                <w:b/>
              </w:rPr>
              <w:t>Y4</w:t>
            </w:r>
            <w:r w:rsidRPr="00527220">
              <w:rPr>
                <w:b/>
              </w:rPr>
              <w:t xml:space="preserve"> </w:t>
            </w:r>
            <w:r>
              <w:rPr>
                <w:b/>
              </w:rPr>
              <w:t>Chromatic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 xml:space="preserve">Why do artists keep sketchbooks? </w:t>
            </w:r>
          </w:p>
          <w:p w:rsidR="000F117E" w:rsidRDefault="000F117E" w:rsidP="000F117E">
            <w:pPr>
              <w:jc w:val="center"/>
            </w:pPr>
          </w:p>
        </w:tc>
        <w:tc>
          <w:tcPr>
            <w:tcW w:w="3487" w:type="dxa"/>
          </w:tcPr>
          <w:p w:rsidR="00527220" w:rsidRDefault="00527220" w:rsidP="00527220"/>
          <w:p w:rsidR="000F117E" w:rsidRPr="00527220" w:rsidRDefault="000F117E" w:rsidP="000F117E">
            <w:pPr>
              <w:jc w:val="center"/>
              <w:rPr>
                <w:b/>
              </w:rPr>
            </w:pPr>
            <w:r>
              <w:rPr>
                <w:b/>
              </w:rPr>
              <w:t>Y6</w:t>
            </w:r>
            <w:r w:rsidRPr="00527220">
              <w:rPr>
                <w:b/>
              </w:rPr>
              <w:t xml:space="preserve"> </w:t>
            </w:r>
            <w:r>
              <w:rPr>
                <w:b/>
              </w:rPr>
              <w:t>Chromatic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>Can art help save the planet?</w:t>
            </w:r>
          </w:p>
          <w:p w:rsidR="000F117E" w:rsidRDefault="000F117E" w:rsidP="000F117E">
            <w:pPr>
              <w:jc w:val="center"/>
            </w:pPr>
          </w:p>
        </w:tc>
      </w:tr>
    </w:tbl>
    <w:p w:rsidR="008E560D" w:rsidRDefault="008E560D" w:rsidP="00527220"/>
    <w:p w:rsidR="00527220" w:rsidRDefault="00527220" w:rsidP="00527220">
      <w:pPr>
        <w:rPr>
          <w:b/>
          <w:u w:val="single"/>
        </w:rPr>
      </w:pPr>
      <w:r>
        <w:rPr>
          <w:b/>
          <w:u w:val="single"/>
        </w:rPr>
        <w:t xml:space="preserve">Spring Term </w:t>
      </w:r>
    </w:p>
    <w:p w:rsidR="000F117E" w:rsidRPr="00527220" w:rsidRDefault="000F117E" w:rsidP="00527220">
      <w:pPr>
        <w:rPr>
          <w:b/>
          <w:u w:val="single"/>
        </w:rPr>
      </w:pPr>
    </w:p>
    <w:p w:rsidR="00527220" w:rsidRDefault="00527220" w:rsidP="00527220"/>
    <w:p w:rsidR="000F117E" w:rsidRDefault="000F117E" w:rsidP="00527220"/>
    <w:p w:rsidR="000F117E" w:rsidRDefault="000F117E" w:rsidP="00527220"/>
    <w:p w:rsidR="000F117E" w:rsidRPr="00527220" w:rsidRDefault="000F117E" w:rsidP="00527220"/>
    <w:p w:rsidR="00527220" w:rsidRPr="00527220" w:rsidRDefault="00527220" w:rsidP="00527220">
      <w:pPr>
        <w:rPr>
          <w:b/>
          <w:u w:val="single"/>
        </w:rPr>
      </w:pPr>
      <w:r>
        <w:rPr>
          <w:b/>
          <w:u w:val="single"/>
        </w:rPr>
        <w:lastRenderedPageBreak/>
        <w:t xml:space="preserve">Summer Term </w:t>
      </w:r>
    </w:p>
    <w:tbl>
      <w:tblPr>
        <w:tblStyle w:val="TableGrid"/>
        <w:tblpPr w:leftFromText="180" w:rightFromText="180" w:vertAnchor="page" w:horzAnchor="margin" w:tblpY="2101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4512"/>
        <w:gridCol w:w="3487"/>
      </w:tblGrid>
      <w:tr w:rsidR="000F117E" w:rsidTr="000F117E">
        <w:tc>
          <w:tcPr>
            <w:tcW w:w="2122" w:type="dxa"/>
            <w:shd w:val="clear" w:color="auto" w:fill="808080" w:themeFill="background1" w:themeFillShade="80"/>
          </w:tcPr>
          <w:p w:rsidR="000F117E" w:rsidRDefault="000F117E" w:rsidP="000F117E"/>
        </w:tc>
        <w:tc>
          <w:tcPr>
            <w:tcW w:w="3827" w:type="dxa"/>
          </w:tcPr>
          <w:p w:rsidR="000F117E" w:rsidRDefault="000F117E" w:rsidP="000F117E">
            <w:pPr>
              <w:jc w:val="center"/>
            </w:pPr>
            <w:r>
              <w:t>Year 1/2</w:t>
            </w:r>
          </w:p>
        </w:tc>
        <w:tc>
          <w:tcPr>
            <w:tcW w:w="4512" w:type="dxa"/>
          </w:tcPr>
          <w:p w:rsidR="000F117E" w:rsidRDefault="000F117E" w:rsidP="000F117E">
            <w:pPr>
              <w:jc w:val="center"/>
            </w:pPr>
            <w:r>
              <w:t>Year 3/4</w:t>
            </w:r>
          </w:p>
        </w:tc>
        <w:tc>
          <w:tcPr>
            <w:tcW w:w="3487" w:type="dxa"/>
          </w:tcPr>
          <w:p w:rsidR="000F117E" w:rsidRDefault="000F117E" w:rsidP="000F117E">
            <w:pPr>
              <w:jc w:val="center"/>
            </w:pPr>
            <w:r>
              <w:t xml:space="preserve">Year 5/6 </w:t>
            </w:r>
          </w:p>
        </w:tc>
      </w:tr>
      <w:tr w:rsidR="000F117E" w:rsidTr="000F117E">
        <w:tc>
          <w:tcPr>
            <w:tcW w:w="2122" w:type="dxa"/>
          </w:tcPr>
          <w:p w:rsidR="000F117E" w:rsidRDefault="000F117E" w:rsidP="000F117E"/>
          <w:p w:rsidR="000F117E" w:rsidRDefault="000F117E" w:rsidP="000F117E">
            <w:pPr>
              <w:jc w:val="center"/>
            </w:pPr>
            <w:r>
              <w:t>Year A</w:t>
            </w:r>
          </w:p>
        </w:tc>
        <w:tc>
          <w:tcPr>
            <w:tcW w:w="3827" w:type="dxa"/>
          </w:tcPr>
          <w:p w:rsidR="000F117E" w:rsidRDefault="000F117E" w:rsidP="000F117E">
            <w:pPr>
              <w:jc w:val="center"/>
              <w:rPr>
                <w:b/>
              </w:rPr>
            </w:pPr>
          </w:p>
          <w:p w:rsidR="000F117E" w:rsidRPr="00527220" w:rsidRDefault="000F117E" w:rsidP="000F117E">
            <w:pPr>
              <w:jc w:val="center"/>
              <w:rPr>
                <w:b/>
              </w:rPr>
            </w:pPr>
            <w:r w:rsidRPr="00527220">
              <w:rPr>
                <w:b/>
              </w:rPr>
              <w:t xml:space="preserve">Y1 </w:t>
            </w:r>
            <w:r>
              <w:rPr>
                <w:b/>
              </w:rPr>
              <w:t>Sculpture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>Why do sculptures sculpt?</w:t>
            </w:r>
          </w:p>
          <w:p w:rsidR="000F117E" w:rsidRDefault="000F117E" w:rsidP="000F117E"/>
        </w:tc>
        <w:tc>
          <w:tcPr>
            <w:tcW w:w="4512" w:type="dxa"/>
          </w:tcPr>
          <w:p w:rsidR="000F117E" w:rsidRDefault="000F117E" w:rsidP="000F117E"/>
          <w:p w:rsidR="000F117E" w:rsidRPr="00527220" w:rsidRDefault="000F117E" w:rsidP="000F117E">
            <w:pPr>
              <w:jc w:val="center"/>
              <w:rPr>
                <w:b/>
              </w:rPr>
            </w:pPr>
            <w:r>
              <w:rPr>
                <w:b/>
              </w:rPr>
              <w:t>Y3</w:t>
            </w:r>
            <w:r w:rsidRPr="00527220">
              <w:rPr>
                <w:b/>
              </w:rPr>
              <w:t xml:space="preserve"> </w:t>
            </w:r>
            <w:r>
              <w:rPr>
                <w:b/>
              </w:rPr>
              <w:t>Sculpture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>How can where you live impact you as an artist?</w:t>
            </w:r>
          </w:p>
          <w:p w:rsidR="000F117E" w:rsidRDefault="000F117E" w:rsidP="000F117E">
            <w:pPr>
              <w:jc w:val="center"/>
            </w:pPr>
          </w:p>
        </w:tc>
        <w:tc>
          <w:tcPr>
            <w:tcW w:w="3487" w:type="dxa"/>
          </w:tcPr>
          <w:p w:rsidR="000F117E" w:rsidRDefault="000F117E" w:rsidP="000F117E"/>
          <w:p w:rsidR="000F117E" w:rsidRPr="00527220" w:rsidRDefault="000F117E" w:rsidP="000F117E">
            <w:pPr>
              <w:jc w:val="center"/>
              <w:rPr>
                <w:b/>
              </w:rPr>
            </w:pPr>
            <w:r>
              <w:rPr>
                <w:b/>
              </w:rPr>
              <w:t>Y5</w:t>
            </w:r>
            <w:r w:rsidRPr="00527220">
              <w:rPr>
                <w:b/>
              </w:rPr>
              <w:t xml:space="preserve"> </w:t>
            </w:r>
            <w:r>
              <w:rPr>
                <w:b/>
              </w:rPr>
              <w:t>Sculpture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>How can flowers inspire artists?</w:t>
            </w:r>
          </w:p>
          <w:p w:rsidR="000F117E" w:rsidRDefault="000F117E" w:rsidP="000F117E">
            <w:pPr>
              <w:jc w:val="center"/>
            </w:pPr>
          </w:p>
        </w:tc>
      </w:tr>
      <w:tr w:rsidR="000F117E" w:rsidTr="000F117E">
        <w:tc>
          <w:tcPr>
            <w:tcW w:w="2122" w:type="dxa"/>
          </w:tcPr>
          <w:p w:rsidR="000F117E" w:rsidRDefault="000F117E" w:rsidP="000F117E"/>
          <w:p w:rsidR="000F117E" w:rsidRDefault="000F117E" w:rsidP="000F117E">
            <w:pPr>
              <w:jc w:val="center"/>
            </w:pPr>
            <w:r>
              <w:t>Year B</w:t>
            </w:r>
          </w:p>
          <w:p w:rsidR="000F117E" w:rsidRDefault="000F117E" w:rsidP="000F117E">
            <w:pPr>
              <w:jc w:val="center"/>
            </w:pPr>
          </w:p>
        </w:tc>
        <w:tc>
          <w:tcPr>
            <w:tcW w:w="3827" w:type="dxa"/>
          </w:tcPr>
          <w:p w:rsidR="000F117E" w:rsidRDefault="000F117E" w:rsidP="000F117E"/>
          <w:p w:rsidR="000F117E" w:rsidRPr="00527220" w:rsidRDefault="000F117E" w:rsidP="000F117E">
            <w:pPr>
              <w:jc w:val="center"/>
              <w:rPr>
                <w:b/>
              </w:rPr>
            </w:pPr>
            <w:r>
              <w:rPr>
                <w:b/>
              </w:rPr>
              <w:t>Y2</w:t>
            </w:r>
            <w:r w:rsidRPr="00527220">
              <w:rPr>
                <w:b/>
              </w:rPr>
              <w:t xml:space="preserve"> </w:t>
            </w:r>
            <w:r>
              <w:rPr>
                <w:b/>
              </w:rPr>
              <w:t>Sculpture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>How have artists been inspired by castles?</w:t>
            </w:r>
          </w:p>
          <w:p w:rsidR="000F117E" w:rsidRDefault="000F117E" w:rsidP="000F117E"/>
        </w:tc>
        <w:tc>
          <w:tcPr>
            <w:tcW w:w="4512" w:type="dxa"/>
          </w:tcPr>
          <w:p w:rsidR="000F117E" w:rsidRDefault="000F117E" w:rsidP="000F117E"/>
          <w:p w:rsidR="000F117E" w:rsidRPr="00527220" w:rsidRDefault="000F117E" w:rsidP="000F117E">
            <w:pPr>
              <w:jc w:val="center"/>
              <w:rPr>
                <w:b/>
              </w:rPr>
            </w:pPr>
            <w:r>
              <w:rPr>
                <w:b/>
              </w:rPr>
              <w:t>Y4</w:t>
            </w:r>
            <w:r w:rsidRPr="00527220">
              <w:rPr>
                <w:b/>
              </w:rPr>
              <w:t xml:space="preserve"> </w:t>
            </w:r>
            <w:r>
              <w:rPr>
                <w:b/>
              </w:rPr>
              <w:t>Sculpture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>What can pottery tell us about the past?</w:t>
            </w:r>
          </w:p>
          <w:p w:rsidR="000F117E" w:rsidRDefault="000F117E" w:rsidP="000F117E">
            <w:pPr>
              <w:jc w:val="center"/>
            </w:pPr>
          </w:p>
        </w:tc>
        <w:tc>
          <w:tcPr>
            <w:tcW w:w="3487" w:type="dxa"/>
          </w:tcPr>
          <w:p w:rsidR="000F117E" w:rsidRDefault="000F117E" w:rsidP="000F117E"/>
          <w:p w:rsidR="000F117E" w:rsidRPr="00527220" w:rsidRDefault="000F117E" w:rsidP="000F117E">
            <w:pPr>
              <w:jc w:val="center"/>
              <w:rPr>
                <w:b/>
              </w:rPr>
            </w:pPr>
            <w:r>
              <w:rPr>
                <w:b/>
              </w:rPr>
              <w:t>Y6</w:t>
            </w:r>
            <w:r w:rsidRPr="00527220">
              <w:rPr>
                <w:b/>
              </w:rPr>
              <w:t xml:space="preserve"> </w:t>
            </w:r>
            <w:r>
              <w:rPr>
                <w:b/>
              </w:rPr>
              <w:t>Sculpture</w:t>
            </w:r>
            <w:r w:rsidRPr="00527220">
              <w:rPr>
                <w:b/>
              </w:rPr>
              <w:t xml:space="preserve"> Unit – </w:t>
            </w:r>
            <w:r>
              <w:rPr>
                <w:b/>
              </w:rPr>
              <w:t>How can food inspire artists?</w:t>
            </w:r>
          </w:p>
          <w:p w:rsidR="000F117E" w:rsidRDefault="000F117E" w:rsidP="000F117E">
            <w:pPr>
              <w:jc w:val="center"/>
            </w:pPr>
          </w:p>
        </w:tc>
      </w:tr>
    </w:tbl>
    <w:p w:rsidR="00644712" w:rsidRPr="00527220" w:rsidRDefault="00644712" w:rsidP="00527220"/>
    <w:sectPr w:rsidR="00644712" w:rsidRPr="00527220" w:rsidSect="0052722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A39" w:rsidRDefault="00B33A39" w:rsidP="00527220">
      <w:pPr>
        <w:spacing w:after="0" w:line="240" w:lineRule="auto"/>
      </w:pPr>
      <w:r>
        <w:separator/>
      </w:r>
    </w:p>
  </w:endnote>
  <w:endnote w:type="continuationSeparator" w:id="0">
    <w:p w:rsidR="00B33A39" w:rsidRDefault="00B33A39" w:rsidP="00527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A39" w:rsidRDefault="00B33A39" w:rsidP="00527220">
      <w:pPr>
        <w:spacing w:after="0" w:line="240" w:lineRule="auto"/>
      </w:pPr>
      <w:r>
        <w:separator/>
      </w:r>
    </w:p>
  </w:footnote>
  <w:footnote w:type="continuationSeparator" w:id="0">
    <w:p w:rsidR="00B33A39" w:rsidRDefault="00B33A39" w:rsidP="00527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220" w:rsidRPr="00527220" w:rsidRDefault="00527220" w:rsidP="00527220">
    <w:pPr>
      <w:pStyle w:val="Header"/>
      <w:jc w:val="center"/>
      <w:rPr>
        <w:b/>
        <w:u w:val="single"/>
      </w:rPr>
    </w:pPr>
    <w:r w:rsidRPr="00527220">
      <w:rPr>
        <w:b/>
        <w:u w:val="single"/>
      </w:rPr>
      <w:t xml:space="preserve">Art LTP - </w:t>
    </w:r>
    <w:proofErr w:type="spellStart"/>
    <w:r w:rsidRPr="00527220">
      <w:rPr>
        <w:b/>
        <w:u w:val="single"/>
      </w:rPr>
      <w:t>Grammarsaurus</w:t>
    </w:r>
    <w:proofErr w:type="spellEnd"/>
  </w:p>
  <w:p w:rsidR="00527220" w:rsidRDefault="0052722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220"/>
    <w:rsid w:val="000F117E"/>
    <w:rsid w:val="00331EC3"/>
    <w:rsid w:val="00527220"/>
    <w:rsid w:val="00644712"/>
    <w:rsid w:val="0087777E"/>
    <w:rsid w:val="00880B87"/>
    <w:rsid w:val="008E560D"/>
    <w:rsid w:val="00B33A39"/>
    <w:rsid w:val="00F71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718F93-F943-4938-94A9-C7C121B3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7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220"/>
  </w:style>
  <w:style w:type="paragraph" w:styleId="Footer">
    <w:name w:val="footer"/>
    <w:basedOn w:val="Normal"/>
    <w:link w:val="FooterChar"/>
    <w:uiPriority w:val="99"/>
    <w:unhideWhenUsed/>
    <w:rsid w:val="00527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220"/>
  </w:style>
  <w:style w:type="table" w:styleId="TableGrid">
    <w:name w:val="Table Grid"/>
    <w:basedOn w:val="TableNormal"/>
    <w:uiPriority w:val="39"/>
    <w:rsid w:val="00527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Findlay</dc:creator>
  <cp:keywords/>
  <dc:description/>
  <cp:lastModifiedBy>Annlouise Leighton</cp:lastModifiedBy>
  <cp:revision>2</cp:revision>
  <dcterms:created xsi:type="dcterms:W3CDTF">2025-02-09T08:50:00Z</dcterms:created>
  <dcterms:modified xsi:type="dcterms:W3CDTF">2025-02-09T08:50:00Z</dcterms:modified>
</cp:coreProperties>
</file>